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2AE9" w14:textId="77777777" w:rsidR="00FC0BC4" w:rsidRDefault="001145F8">
      <w:pPr>
        <w:spacing w:after="280" w:line="240" w:lineRule="auto"/>
        <w:rPr>
          <w:rFonts w:ascii="Tahoma" w:eastAsia="Tahoma" w:hAnsi="Tahoma" w:cs="Tahoma"/>
          <w:b/>
          <w:sz w:val="27"/>
          <w:szCs w:val="27"/>
        </w:rPr>
      </w:pPr>
      <w:r>
        <w:rPr>
          <w:rFonts w:ascii="Tahoma" w:eastAsia="Tahoma" w:hAnsi="Tahoma" w:cs="Tahoma"/>
          <w:b/>
          <w:sz w:val="27"/>
          <w:szCs w:val="27"/>
        </w:rPr>
        <w:t xml:space="preserve">Audition Notice: ABET presents </w:t>
      </w:r>
      <w:r>
        <w:rPr>
          <w:rFonts w:ascii="Tahoma" w:eastAsia="Tahoma" w:hAnsi="Tahoma" w:cs="Tahoma"/>
          <w:b/>
          <w:i/>
          <w:sz w:val="27"/>
          <w:szCs w:val="27"/>
        </w:rPr>
        <w:t>Stage Kiss</w:t>
      </w:r>
      <w:r>
        <w:rPr>
          <w:rFonts w:ascii="Tahoma" w:eastAsia="Tahoma" w:hAnsi="Tahoma" w:cs="Tahoma"/>
          <w:b/>
          <w:sz w:val="27"/>
          <w:szCs w:val="27"/>
        </w:rPr>
        <w:t xml:space="preserve"> by Sarah Ruhl</w:t>
      </w:r>
    </w:p>
    <w:p w14:paraId="67D62AEA" w14:textId="6A3ABCA2"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Audition Date:</w:t>
      </w:r>
      <w:r>
        <w:rPr>
          <w:rFonts w:ascii="Tahoma" w:eastAsia="Tahoma" w:hAnsi="Tahoma" w:cs="Tahoma"/>
          <w:sz w:val="24"/>
          <w:szCs w:val="24"/>
        </w:rPr>
        <w:br/>
      </w:r>
      <w:r>
        <w:rPr>
          <w:rFonts w:ascii="Tahoma" w:eastAsia="Tahoma" w:hAnsi="Tahoma" w:cs="Tahoma"/>
          <w:b/>
          <w:sz w:val="24"/>
          <w:szCs w:val="24"/>
        </w:rPr>
        <w:t xml:space="preserve">Saturday, November 1 | </w:t>
      </w:r>
      <w:r w:rsidR="0056008B">
        <w:rPr>
          <w:rFonts w:ascii="Tahoma" w:eastAsia="Tahoma" w:hAnsi="Tahoma" w:cs="Tahoma"/>
          <w:b/>
          <w:sz w:val="24"/>
          <w:szCs w:val="24"/>
        </w:rPr>
        <w:t>2</w:t>
      </w:r>
      <w:r>
        <w:rPr>
          <w:rFonts w:ascii="Tahoma" w:eastAsia="Tahoma" w:hAnsi="Tahoma" w:cs="Tahoma"/>
          <w:b/>
          <w:sz w:val="24"/>
          <w:szCs w:val="24"/>
        </w:rPr>
        <w:t>:00</w:t>
      </w:r>
      <w:r w:rsidR="0056008B">
        <w:rPr>
          <w:rFonts w:ascii="Tahoma" w:eastAsia="Tahoma" w:hAnsi="Tahoma" w:cs="Tahoma"/>
          <w:b/>
          <w:sz w:val="24"/>
          <w:szCs w:val="24"/>
        </w:rPr>
        <w:t xml:space="preserve"> </w:t>
      </w:r>
      <w:r>
        <w:rPr>
          <w:rFonts w:ascii="Tahoma" w:eastAsia="Tahoma" w:hAnsi="Tahoma" w:cs="Tahoma"/>
          <w:b/>
          <w:sz w:val="24"/>
          <w:szCs w:val="24"/>
        </w:rPr>
        <w:t>–</w:t>
      </w:r>
      <w:r w:rsidR="0056008B">
        <w:rPr>
          <w:rFonts w:ascii="Tahoma" w:eastAsia="Tahoma" w:hAnsi="Tahoma" w:cs="Tahoma"/>
          <w:b/>
          <w:sz w:val="24"/>
          <w:szCs w:val="24"/>
        </w:rPr>
        <w:t xml:space="preserve"> 5</w:t>
      </w:r>
      <w:r>
        <w:rPr>
          <w:rFonts w:ascii="Tahoma" w:eastAsia="Tahoma" w:hAnsi="Tahoma" w:cs="Tahoma"/>
          <w:b/>
          <w:sz w:val="24"/>
          <w:szCs w:val="24"/>
        </w:rPr>
        <w:t>:00 PM</w:t>
      </w:r>
      <w:r>
        <w:rPr>
          <w:rFonts w:ascii="Tahoma" w:eastAsia="Tahoma" w:hAnsi="Tahoma" w:cs="Tahoma"/>
          <w:sz w:val="24"/>
          <w:szCs w:val="24"/>
        </w:rPr>
        <w:br/>
      </w:r>
      <w:r>
        <w:rPr>
          <w:rFonts w:ascii="Tahoma" w:eastAsia="Tahoma" w:hAnsi="Tahoma" w:cs="Tahoma"/>
          <w:b/>
          <w:sz w:val="24"/>
          <w:szCs w:val="24"/>
        </w:rPr>
        <w:t>Location:</w:t>
      </w:r>
      <w:r>
        <w:rPr>
          <w:rFonts w:ascii="Tahoma" w:eastAsia="Tahoma" w:hAnsi="Tahoma" w:cs="Tahoma"/>
          <w:sz w:val="24"/>
          <w:szCs w:val="24"/>
        </w:rPr>
        <w:t xml:space="preserve"> Jacksonville University </w:t>
      </w:r>
      <w:r w:rsidR="0056008B">
        <w:rPr>
          <w:rFonts w:ascii="Tahoma" w:eastAsia="Tahoma" w:hAnsi="Tahoma" w:cs="Tahoma"/>
          <w:sz w:val="24"/>
          <w:szCs w:val="24"/>
        </w:rPr>
        <w:t xml:space="preserve">Council Building Room 105(Across from Swisher </w:t>
      </w:r>
      <w:r>
        <w:rPr>
          <w:rFonts w:ascii="Tahoma" w:eastAsia="Tahoma" w:hAnsi="Tahoma" w:cs="Tahoma"/>
          <w:sz w:val="24"/>
          <w:szCs w:val="24"/>
        </w:rPr>
        <w:t>T</w:t>
      </w:r>
      <w:r w:rsidR="0056008B">
        <w:rPr>
          <w:rFonts w:ascii="Tahoma" w:eastAsia="Tahoma" w:hAnsi="Tahoma" w:cs="Tahoma"/>
          <w:sz w:val="24"/>
          <w:szCs w:val="24"/>
        </w:rPr>
        <w:t>heat</w:t>
      </w:r>
      <w:r>
        <w:rPr>
          <w:rFonts w:ascii="Tahoma" w:eastAsia="Tahoma" w:hAnsi="Tahoma" w:cs="Tahoma"/>
          <w:sz w:val="24"/>
          <w:szCs w:val="24"/>
        </w:rPr>
        <w:t>er)</w:t>
      </w:r>
      <w:r>
        <w:rPr>
          <w:rFonts w:ascii="Tahoma" w:eastAsia="Tahoma" w:hAnsi="Tahoma" w:cs="Tahoma"/>
          <w:sz w:val="24"/>
          <w:szCs w:val="24"/>
        </w:rPr>
        <w:br/>
        <w:t>(</w:t>
      </w:r>
      <w:r>
        <w:rPr>
          <w:rFonts w:ascii="Tahoma" w:eastAsia="Tahoma" w:hAnsi="Tahoma" w:cs="Tahoma"/>
          <w:i/>
          <w:sz w:val="24"/>
          <w:szCs w:val="24"/>
        </w:rPr>
        <w:t>Auditions, rehearsals, and performances will all take place at JU.</w:t>
      </w:r>
      <w:r>
        <w:rPr>
          <w:rFonts w:ascii="Tahoma" w:eastAsia="Tahoma" w:hAnsi="Tahoma" w:cs="Tahoma"/>
          <w:sz w:val="24"/>
          <w:szCs w:val="24"/>
        </w:rPr>
        <w:t>)</w:t>
      </w:r>
    </w:p>
    <w:p w14:paraId="67D62AEB" w14:textId="0FB3734D"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Performance Dates:</w:t>
      </w:r>
      <w:r>
        <w:rPr>
          <w:rFonts w:ascii="Tahoma" w:eastAsia="Tahoma" w:hAnsi="Tahoma" w:cs="Tahoma"/>
          <w:sz w:val="24"/>
          <w:szCs w:val="24"/>
        </w:rPr>
        <w:br/>
      </w:r>
      <w:r>
        <w:rPr>
          <w:rFonts w:ascii="Tahoma" w:eastAsia="Tahoma" w:hAnsi="Tahoma" w:cs="Tahoma"/>
          <w:b/>
          <w:sz w:val="24"/>
          <w:szCs w:val="24"/>
        </w:rPr>
        <w:t xml:space="preserve">December 5–14, 2025 in the </w:t>
      </w:r>
      <w:r>
        <w:rPr>
          <w:rFonts w:ascii="Tahoma" w:eastAsia="Tahoma" w:hAnsi="Tahoma" w:cs="Tahoma"/>
          <w:b/>
          <w:sz w:val="24"/>
          <w:szCs w:val="24"/>
        </w:rPr>
        <w:t>JU Black Box Theatre</w:t>
      </w:r>
    </w:p>
    <w:p w14:paraId="67D62AEC"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Rehearsals Begin:</w:t>
      </w:r>
      <w:r>
        <w:rPr>
          <w:rFonts w:ascii="Tahoma" w:eastAsia="Tahoma" w:hAnsi="Tahoma" w:cs="Tahoma"/>
          <w:sz w:val="24"/>
          <w:szCs w:val="24"/>
        </w:rPr>
        <w:t xml:space="preserve"> Week of </w:t>
      </w:r>
      <w:r>
        <w:rPr>
          <w:rFonts w:ascii="Tahoma" w:eastAsia="Tahoma" w:hAnsi="Tahoma" w:cs="Tahoma"/>
          <w:b/>
          <w:sz w:val="24"/>
          <w:szCs w:val="24"/>
        </w:rPr>
        <w:t>November 3rd</w:t>
      </w:r>
    </w:p>
    <w:p w14:paraId="67D62AED" w14:textId="77777777" w:rsidR="00FC0BC4" w:rsidRDefault="001145F8">
      <w:pPr>
        <w:spacing w:after="0" w:line="240" w:lineRule="auto"/>
        <w:rPr>
          <w:rFonts w:ascii="Tahoma" w:eastAsia="Tahoma" w:hAnsi="Tahoma" w:cs="Tahoma"/>
          <w:sz w:val="24"/>
          <w:szCs w:val="24"/>
        </w:rPr>
      </w:pPr>
      <w:r>
        <w:pict w14:anchorId="67D62B08">
          <v:rect id="_x0000_i1025" style="width:0;height:1.5pt" o:hralign="center" o:hrstd="t" o:hr="t" fillcolor="#a0a0a0" stroked="f"/>
        </w:pict>
      </w:r>
    </w:p>
    <w:p w14:paraId="67D62AEE" w14:textId="77777777" w:rsidR="00FC0BC4" w:rsidRDefault="001145F8">
      <w:pPr>
        <w:spacing w:before="280" w:after="280" w:line="240" w:lineRule="auto"/>
        <w:rPr>
          <w:rFonts w:ascii="Tahoma" w:eastAsia="Tahoma" w:hAnsi="Tahoma" w:cs="Tahoma"/>
          <w:b/>
          <w:sz w:val="24"/>
          <w:szCs w:val="24"/>
        </w:rPr>
      </w:pPr>
      <w:r>
        <w:rPr>
          <w:rFonts w:ascii="Tahoma" w:eastAsia="Tahoma" w:hAnsi="Tahoma" w:cs="Tahoma"/>
          <w:b/>
          <w:sz w:val="24"/>
          <w:szCs w:val="24"/>
        </w:rPr>
        <w:t>About the Show</w:t>
      </w:r>
    </w:p>
    <w:p w14:paraId="67D62AEF"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sz w:val="24"/>
          <w:szCs w:val="24"/>
        </w:rPr>
        <w:t>When former lovers are cast opposite each other in a romantic play, t</w:t>
      </w:r>
      <w:r>
        <w:rPr>
          <w:rFonts w:ascii="Tahoma" w:eastAsia="Tahoma" w:hAnsi="Tahoma" w:cs="Tahoma"/>
          <w:sz w:val="24"/>
          <w:szCs w:val="24"/>
        </w:rPr>
        <w:t xml:space="preserve">he lines between onstage passion and offstage reality blur in hilarious and heartfelt ways. Sarah Ruhl’s </w:t>
      </w:r>
      <w:r>
        <w:rPr>
          <w:rFonts w:ascii="Tahoma" w:eastAsia="Tahoma" w:hAnsi="Tahoma" w:cs="Tahoma"/>
          <w:i/>
          <w:sz w:val="24"/>
          <w:szCs w:val="24"/>
        </w:rPr>
        <w:t>Stage Kiss</w:t>
      </w:r>
      <w:r>
        <w:rPr>
          <w:rFonts w:ascii="Tahoma" w:eastAsia="Tahoma" w:hAnsi="Tahoma" w:cs="Tahoma"/>
          <w:sz w:val="24"/>
          <w:szCs w:val="24"/>
        </w:rPr>
        <w:t xml:space="preserve"> is a clever, charming, and touching exploration of love, art, and the roles we play — both in life and on the stage.</w:t>
      </w:r>
    </w:p>
    <w:p w14:paraId="67D62AF0" w14:textId="77777777" w:rsidR="00FC0BC4" w:rsidRDefault="001145F8">
      <w:pPr>
        <w:spacing w:after="0" w:line="240" w:lineRule="auto"/>
        <w:rPr>
          <w:rFonts w:ascii="Tahoma" w:eastAsia="Tahoma" w:hAnsi="Tahoma" w:cs="Tahoma"/>
          <w:sz w:val="24"/>
          <w:szCs w:val="24"/>
        </w:rPr>
      </w:pPr>
      <w:r>
        <w:pict w14:anchorId="67D62B09">
          <v:rect id="_x0000_i1026" style="width:0;height:1.5pt" o:hralign="center" o:hrstd="t" o:hr="t" fillcolor="#a0a0a0" stroked="f"/>
        </w:pict>
      </w:r>
    </w:p>
    <w:p w14:paraId="67D62AF1" w14:textId="77777777" w:rsidR="00FC0BC4" w:rsidRDefault="001145F8">
      <w:pPr>
        <w:spacing w:before="280" w:after="280" w:line="240" w:lineRule="auto"/>
        <w:rPr>
          <w:rFonts w:ascii="Tahoma" w:eastAsia="Tahoma" w:hAnsi="Tahoma" w:cs="Tahoma"/>
          <w:b/>
          <w:sz w:val="24"/>
          <w:szCs w:val="24"/>
        </w:rPr>
      </w:pPr>
      <w:r>
        <w:rPr>
          <w:rFonts w:ascii="Tahoma" w:eastAsia="Tahoma" w:hAnsi="Tahoma" w:cs="Tahoma"/>
          <w:b/>
          <w:sz w:val="24"/>
          <w:szCs w:val="24"/>
        </w:rPr>
        <w:t>Audition Details</w:t>
      </w:r>
    </w:p>
    <w:p w14:paraId="67D62AF2" w14:textId="77777777" w:rsidR="00FC0BC4" w:rsidRDefault="001145F8">
      <w:pPr>
        <w:numPr>
          <w:ilvl w:val="0"/>
          <w:numId w:val="1"/>
        </w:numPr>
        <w:spacing w:before="280" w:after="0" w:line="240" w:lineRule="auto"/>
      </w:pPr>
      <w:r>
        <w:rPr>
          <w:rFonts w:ascii="Tahoma" w:eastAsia="Tahoma" w:hAnsi="Tahoma" w:cs="Tahoma"/>
          <w:b/>
          <w:sz w:val="24"/>
          <w:szCs w:val="24"/>
        </w:rPr>
        <w:t>Form</w:t>
      </w:r>
      <w:r>
        <w:rPr>
          <w:rFonts w:ascii="Tahoma" w:eastAsia="Tahoma" w:hAnsi="Tahoma" w:cs="Tahoma"/>
          <w:b/>
          <w:sz w:val="24"/>
          <w:szCs w:val="24"/>
        </w:rPr>
        <w:t>at:</w:t>
      </w:r>
      <w:r>
        <w:rPr>
          <w:rFonts w:ascii="Tahoma" w:eastAsia="Tahoma" w:hAnsi="Tahoma" w:cs="Tahoma"/>
          <w:sz w:val="24"/>
          <w:szCs w:val="24"/>
        </w:rPr>
        <w:t xml:space="preserve"> Cold readings from the script (sides provided).</w:t>
      </w:r>
    </w:p>
    <w:p w14:paraId="67D62AF3" w14:textId="77777777" w:rsidR="00FC0BC4" w:rsidRDefault="001145F8">
      <w:pPr>
        <w:numPr>
          <w:ilvl w:val="0"/>
          <w:numId w:val="1"/>
        </w:numPr>
        <w:spacing w:after="0" w:line="240" w:lineRule="auto"/>
      </w:pPr>
      <w:r>
        <w:rPr>
          <w:rFonts w:ascii="Tahoma" w:eastAsia="Tahoma" w:hAnsi="Tahoma" w:cs="Tahoma"/>
          <w:b/>
          <w:sz w:val="24"/>
          <w:szCs w:val="24"/>
        </w:rPr>
        <w:t>Bring:</w:t>
      </w:r>
      <w:r>
        <w:rPr>
          <w:rFonts w:ascii="Tahoma" w:eastAsia="Tahoma" w:hAnsi="Tahoma" w:cs="Tahoma"/>
          <w:sz w:val="24"/>
          <w:szCs w:val="24"/>
        </w:rPr>
        <w:t xml:space="preserve"> Headshot and résumé (if available).</w:t>
      </w:r>
    </w:p>
    <w:p w14:paraId="67D62AF4" w14:textId="77777777" w:rsidR="00FC0BC4" w:rsidRDefault="001145F8">
      <w:pPr>
        <w:numPr>
          <w:ilvl w:val="0"/>
          <w:numId w:val="1"/>
        </w:numPr>
        <w:spacing w:after="280" w:line="240" w:lineRule="auto"/>
      </w:pPr>
      <w:r>
        <w:rPr>
          <w:rFonts w:ascii="Tahoma" w:eastAsia="Tahoma" w:hAnsi="Tahoma" w:cs="Tahoma"/>
          <w:b/>
          <w:sz w:val="24"/>
          <w:szCs w:val="24"/>
        </w:rPr>
        <w:t>All roles are open to all performers.</w:t>
      </w:r>
      <w:r>
        <w:rPr>
          <w:rFonts w:ascii="Tahoma" w:eastAsia="Tahoma" w:hAnsi="Tahoma" w:cs="Tahoma"/>
          <w:sz w:val="24"/>
          <w:szCs w:val="24"/>
        </w:rPr>
        <w:br/>
        <w:t xml:space="preserve">ABET embraces </w:t>
      </w:r>
      <w:r>
        <w:rPr>
          <w:rFonts w:ascii="Tahoma" w:eastAsia="Tahoma" w:hAnsi="Tahoma" w:cs="Tahoma"/>
          <w:b/>
          <w:sz w:val="24"/>
          <w:szCs w:val="24"/>
        </w:rPr>
        <w:t>inclusive casting</w:t>
      </w:r>
      <w:r>
        <w:rPr>
          <w:rFonts w:ascii="Tahoma" w:eastAsia="Tahoma" w:hAnsi="Tahoma" w:cs="Tahoma"/>
          <w:sz w:val="24"/>
          <w:szCs w:val="24"/>
        </w:rPr>
        <w:t xml:space="preserve"> and encourages actors of every background, identity, ability, and experience level to audition.</w:t>
      </w:r>
    </w:p>
    <w:p w14:paraId="67D62AF5" w14:textId="77777777" w:rsidR="00FC0BC4" w:rsidRDefault="001145F8">
      <w:pPr>
        <w:spacing w:after="0" w:line="240" w:lineRule="auto"/>
        <w:rPr>
          <w:rFonts w:ascii="Tahoma" w:eastAsia="Tahoma" w:hAnsi="Tahoma" w:cs="Tahoma"/>
          <w:sz w:val="24"/>
          <w:szCs w:val="24"/>
        </w:rPr>
      </w:pPr>
      <w:r>
        <w:pict w14:anchorId="67D62B0A">
          <v:rect id="_x0000_i1027" style="width:0;height:1.5pt" o:hralign="center" o:hrstd="t" o:hr="t" fillcolor="#a0a0a0" stroked="f"/>
        </w:pict>
      </w:r>
    </w:p>
    <w:p w14:paraId="67D62AF6" w14:textId="77777777" w:rsidR="00FC0BC4" w:rsidRDefault="001145F8">
      <w:pPr>
        <w:spacing w:before="280" w:after="280" w:line="240" w:lineRule="auto"/>
        <w:rPr>
          <w:rFonts w:ascii="Tahoma" w:eastAsia="Tahoma" w:hAnsi="Tahoma" w:cs="Tahoma"/>
          <w:b/>
          <w:sz w:val="24"/>
          <w:szCs w:val="24"/>
        </w:rPr>
      </w:pPr>
      <w:r>
        <w:rPr>
          <w:rFonts w:ascii="Tahoma" w:eastAsia="Tahoma" w:hAnsi="Tahoma" w:cs="Tahoma"/>
          <w:b/>
          <w:sz w:val="24"/>
          <w:szCs w:val="24"/>
        </w:rPr>
        <w:t>Character Descriptions</w:t>
      </w:r>
    </w:p>
    <w:p w14:paraId="67D62AF7"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He (Male-identifying, 30s–50s)</w:t>
      </w:r>
      <w:r>
        <w:rPr>
          <w:rFonts w:ascii="Tahoma" w:eastAsia="Tahoma" w:hAnsi="Tahoma" w:cs="Tahoma"/>
          <w:sz w:val="24"/>
          <w:szCs w:val="24"/>
        </w:rPr>
        <w:br/>
        <w:t>A charming but self-absorbed actor cast opposite his former flame. Witty, sarcastic, and emotionally co</w:t>
      </w:r>
      <w:r>
        <w:rPr>
          <w:rFonts w:ascii="Tahoma" w:eastAsia="Tahoma" w:hAnsi="Tahoma" w:cs="Tahoma"/>
          <w:sz w:val="24"/>
          <w:szCs w:val="24"/>
        </w:rPr>
        <w:t>mplex — equal parts romantic lead and reluctant realist.</w:t>
      </w:r>
    </w:p>
    <w:p w14:paraId="67D62AF8"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She (Female-identifying, 30s–50s)</w:t>
      </w:r>
      <w:r>
        <w:rPr>
          <w:rFonts w:ascii="Tahoma" w:eastAsia="Tahoma" w:hAnsi="Tahoma" w:cs="Tahoma"/>
          <w:sz w:val="24"/>
          <w:szCs w:val="24"/>
        </w:rPr>
        <w:br/>
        <w:t>An experienced actress and wife who rediscovers her passion for performing — and perhaps for her former lover — through a stage role that hits too close to home.</w:t>
      </w:r>
    </w:p>
    <w:p w14:paraId="67D62AF9"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lastRenderedPageBreak/>
        <w:t>Hus</w:t>
      </w:r>
      <w:r>
        <w:rPr>
          <w:rFonts w:ascii="Tahoma" w:eastAsia="Tahoma" w:hAnsi="Tahoma" w:cs="Tahoma"/>
          <w:b/>
          <w:sz w:val="24"/>
          <w:szCs w:val="24"/>
        </w:rPr>
        <w:t>band/Harrison (Male-identifying, 30s–50s)</w:t>
      </w:r>
      <w:r>
        <w:rPr>
          <w:rFonts w:ascii="Tahoma" w:eastAsia="Tahoma" w:hAnsi="Tahoma" w:cs="Tahoma"/>
          <w:sz w:val="24"/>
          <w:szCs w:val="24"/>
        </w:rPr>
        <w:br/>
        <w:t>Her steady, sensible husband who finds himself caught in the chaos of theatre life. Doubles as the dignified Harrison in the play-within-a-play.</w:t>
      </w:r>
    </w:p>
    <w:p w14:paraId="67D62AFA"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Director (Any gender, 30s–60s)</w:t>
      </w:r>
      <w:r>
        <w:rPr>
          <w:rFonts w:ascii="Tahoma" w:eastAsia="Tahoma" w:hAnsi="Tahoma" w:cs="Tahoma"/>
          <w:sz w:val="24"/>
          <w:szCs w:val="24"/>
        </w:rPr>
        <w:br/>
        <w:t>A passionate, occasionally frazzled th</w:t>
      </w:r>
      <w:r>
        <w:rPr>
          <w:rFonts w:ascii="Tahoma" w:eastAsia="Tahoma" w:hAnsi="Tahoma" w:cs="Tahoma"/>
          <w:sz w:val="24"/>
          <w:szCs w:val="24"/>
        </w:rPr>
        <w:t>eatre director with big ideas and bigger emotions. Brings comic energy and theatrical flair to the process.</w:t>
      </w:r>
    </w:p>
    <w:p w14:paraId="67D62AFB"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Millicent/Laurie (Female-identifying, 20s–30s)</w:t>
      </w:r>
      <w:r>
        <w:rPr>
          <w:rFonts w:ascii="Tahoma" w:eastAsia="Tahoma" w:hAnsi="Tahoma" w:cs="Tahoma"/>
          <w:sz w:val="24"/>
          <w:szCs w:val="24"/>
        </w:rPr>
        <w:br/>
        <w:t>A younger actress who plays multiple roles — bright, enthusiastic, and full of wide-eyed idealism abo</w:t>
      </w:r>
      <w:r>
        <w:rPr>
          <w:rFonts w:ascii="Tahoma" w:eastAsia="Tahoma" w:hAnsi="Tahoma" w:cs="Tahoma"/>
          <w:sz w:val="24"/>
          <w:szCs w:val="24"/>
        </w:rPr>
        <w:t>ut love and acting.</w:t>
      </w:r>
    </w:p>
    <w:p w14:paraId="67D62AFC"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Kevin/Butler/Doctor (Male-identifying, 20s–30s)</w:t>
      </w:r>
      <w:r>
        <w:rPr>
          <w:rFonts w:ascii="Tahoma" w:eastAsia="Tahoma" w:hAnsi="Tahoma" w:cs="Tahoma"/>
          <w:sz w:val="24"/>
          <w:szCs w:val="24"/>
        </w:rPr>
        <w:br/>
        <w:t>A stagehand and understudy with a sweet, awkward charm. Endearingly earnest and often unintentionally funny.</w:t>
      </w:r>
    </w:p>
    <w:p w14:paraId="67D62AFD"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Angela/Millie/Maid (Any gender, 20s–50s)</w:t>
      </w:r>
      <w:r>
        <w:rPr>
          <w:rFonts w:ascii="Tahoma" w:eastAsia="Tahoma" w:hAnsi="Tahoma" w:cs="Tahoma"/>
          <w:sz w:val="24"/>
          <w:szCs w:val="24"/>
        </w:rPr>
        <w:br/>
        <w:t>Versatile performer to play several sm</w:t>
      </w:r>
      <w:r>
        <w:rPr>
          <w:rFonts w:ascii="Tahoma" w:eastAsia="Tahoma" w:hAnsi="Tahoma" w:cs="Tahoma"/>
          <w:sz w:val="24"/>
          <w:szCs w:val="24"/>
        </w:rPr>
        <w:t>aller roles — needs strong comedic timing and adaptability.</w:t>
      </w:r>
    </w:p>
    <w:p w14:paraId="67D62AFE" w14:textId="77777777" w:rsidR="00FC0BC4" w:rsidRDefault="001145F8">
      <w:pPr>
        <w:spacing w:after="0" w:line="240" w:lineRule="auto"/>
        <w:rPr>
          <w:rFonts w:ascii="Tahoma" w:eastAsia="Tahoma" w:hAnsi="Tahoma" w:cs="Tahoma"/>
          <w:sz w:val="24"/>
          <w:szCs w:val="24"/>
        </w:rPr>
      </w:pPr>
      <w:r>
        <w:pict w14:anchorId="67D62B0B">
          <v:rect id="_x0000_i1028" style="width:0;height:1.5pt" o:hralign="center" o:hrstd="t" o:hr="t" fillcolor="#a0a0a0" stroked="f"/>
        </w:pict>
      </w:r>
    </w:p>
    <w:p w14:paraId="67D62AFF" w14:textId="77777777" w:rsidR="00FC0BC4" w:rsidRDefault="001145F8">
      <w:pPr>
        <w:spacing w:before="280" w:after="280" w:line="240" w:lineRule="auto"/>
        <w:rPr>
          <w:rFonts w:ascii="Tahoma" w:eastAsia="Tahoma" w:hAnsi="Tahoma" w:cs="Tahoma"/>
          <w:b/>
          <w:sz w:val="24"/>
          <w:szCs w:val="24"/>
        </w:rPr>
      </w:pPr>
      <w:r>
        <w:rPr>
          <w:rFonts w:ascii="Tahoma" w:eastAsia="Tahoma" w:hAnsi="Tahoma" w:cs="Tahoma"/>
          <w:b/>
          <w:sz w:val="24"/>
          <w:szCs w:val="24"/>
        </w:rPr>
        <w:t>About ABET</w:t>
      </w:r>
    </w:p>
    <w:p w14:paraId="67D62B00"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sz w:val="24"/>
          <w:szCs w:val="24"/>
        </w:rPr>
        <w:t xml:space="preserve">The Atlantic Beach Experimental Theatre (ABET) is proud to present its </w:t>
      </w:r>
      <w:r>
        <w:rPr>
          <w:rFonts w:ascii="Tahoma" w:eastAsia="Tahoma" w:hAnsi="Tahoma" w:cs="Tahoma"/>
          <w:b/>
          <w:sz w:val="24"/>
          <w:szCs w:val="24"/>
        </w:rPr>
        <w:t>34th season</w:t>
      </w:r>
      <w:r>
        <w:rPr>
          <w:rFonts w:ascii="Tahoma" w:eastAsia="Tahoma" w:hAnsi="Tahoma" w:cs="Tahoma"/>
          <w:sz w:val="24"/>
          <w:szCs w:val="24"/>
        </w:rPr>
        <w:t xml:space="preserve">, traveling across Jacksonville to bring powerful, intimate theatre experiences to the community. This production of </w:t>
      </w:r>
      <w:r>
        <w:rPr>
          <w:rFonts w:ascii="Tahoma" w:eastAsia="Tahoma" w:hAnsi="Tahoma" w:cs="Tahoma"/>
          <w:i/>
          <w:sz w:val="24"/>
          <w:szCs w:val="24"/>
        </w:rPr>
        <w:t>Stage Kiss</w:t>
      </w:r>
      <w:r>
        <w:rPr>
          <w:rFonts w:ascii="Tahoma" w:eastAsia="Tahoma" w:hAnsi="Tahoma" w:cs="Tahoma"/>
          <w:sz w:val="24"/>
          <w:szCs w:val="24"/>
        </w:rPr>
        <w:t xml:space="preserve"> marks ABET’s continued partnership with </w:t>
      </w:r>
      <w:r>
        <w:rPr>
          <w:rFonts w:ascii="Tahoma" w:eastAsia="Tahoma" w:hAnsi="Tahoma" w:cs="Tahoma"/>
          <w:b/>
          <w:sz w:val="24"/>
          <w:szCs w:val="24"/>
        </w:rPr>
        <w:t>Jacksonville University</w:t>
      </w:r>
      <w:r>
        <w:rPr>
          <w:rFonts w:ascii="Tahoma" w:eastAsia="Tahoma" w:hAnsi="Tahoma" w:cs="Tahoma"/>
          <w:sz w:val="24"/>
          <w:szCs w:val="24"/>
        </w:rPr>
        <w:t>, where art, education, and creativity meet.</w:t>
      </w:r>
    </w:p>
    <w:p w14:paraId="67D62B01" w14:textId="77777777" w:rsidR="00FC0BC4" w:rsidRDefault="001145F8">
      <w:pPr>
        <w:spacing w:after="0" w:line="240" w:lineRule="auto"/>
        <w:rPr>
          <w:rFonts w:ascii="Tahoma" w:eastAsia="Tahoma" w:hAnsi="Tahoma" w:cs="Tahoma"/>
          <w:sz w:val="24"/>
          <w:szCs w:val="24"/>
        </w:rPr>
      </w:pPr>
      <w:r>
        <w:pict w14:anchorId="67D62B0C">
          <v:rect id="_x0000_i1029" style="width:0;height:1.5pt" o:hralign="center" o:hrstd="t" o:hr="t" fillcolor="#a0a0a0" stroked="f"/>
        </w:pict>
      </w:r>
    </w:p>
    <w:p w14:paraId="67D62B02" w14:textId="77777777" w:rsidR="00FC0BC4" w:rsidRDefault="001145F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ahoma" w:eastAsia="Tahoma" w:hAnsi="Tahoma" w:cs="Tahoma"/>
          <w:b/>
          <w:color w:val="000000"/>
          <w:sz w:val="24"/>
          <w:szCs w:val="24"/>
        </w:rPr>
        <w:t>Statement from ABE</w:t>
      </w:r>
      <w:r>
        <w:rPr>
          <w:rFonts w:ascii="Tahoma" w:eastAsia="Tahoma" w:hAnsi="Tahoma" w:cs="Tahoma"/>
          <w:b/>
          <w:color w:val="000000"/>
          <w:sz w:val="24"/>
          <w:szCs w:val="24"/>
        </w:rPr>
        <w:t>T</w:t>
      </w:r>
    </w:p>
    <w:p w14:paraId="67D62B03" w14:textId="77777777" w:rsidR="00FC0BC4" w:rsidRDefault="001145F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ahoma" w:eastAsia="Tahoma" w:hAnsi="Tahoma" w:cs="Tahoma"/>
          <w:color w:val="000000"/>
          <w:sz w:val="24"/>
          <w:szCs w:val="24"/>
        </w:rPr>
        <w:t>ABET recognizes the significant impact of Jacksonville University’s decision to close its theatre and music programs. We understand that this change affects not only students and faculty, but also the cultural vibrancy of our arts community.</w:t>
      </w:r>
      <w:r>
        <w:rPr>
          <w:rFonts w:ascii="Times New Roman" w:eastAsia="Times New Roman" w:hAnsi="Times New Roman" w:cs="Times New Roman"/>
          <w:color w:val="000000"/>
          <w:sz w:val="24"/>
          <w:szCs w:val="24"/>
        </w:rPr>
        <w:t xml:space="preserve"> </w:t>
      </w:r>
      <w:r>
        <w:rPr>
          <w:rFonts w:ascii="Tahoma" w:eastAsia="Tahoma" w:hAnsi="Tahoma" w:cs="Tahoma"/>
          <w:color w:val="000000"/>
          <w:sz w:val="24"/>
          <w:szCs w:val="24"/>
        </w:rPr>
        <w:t>As a long-stan</w:t>
      </w:r>
      <w:r>
        <w:rPr>
          <w:rFonts w:ascii="Tahoma" w:eastAsia="Tahoma" w:hAnsi="Tahoma" w:cs="Tahoma"/>
          <w:color w:val="000000"/>
          <w:sz w:val="24"/>
          <w:szCs w:val="24"/>
        </w:rPr>
        <w:t>ding theatre company deeply rooted in this region, ABET believes that creative spaces — and the people who bring them to life — should never be left behind. We are committed to ensuring that the rich legacy of performance and storytelling on this campus co</w:t>
      </w:r>
      <w:r>
        <w:rPr>
          <w:rFonts w:ascii="Tahoma" w:eastAsia="Tahoma" w:hAnsi="Tahoma" w:cs="Tahoma"/>
          <w:color w:val="000000"/>
          <w:sz w:val="24"/>
          <w:szCs w:val="24"/>
        </w:rPr>
        <w:t>ntinues to thrive.</w:t>
      </w:r>
    </w:p>
    <w:p w14:paraId="67D62B04" w14:textId="77777777" w:rsidR="00FC0BC4" w:rsidRDefault="001145F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ahoma" w:eastAsia="Tahoma" w:hAnsi="Tahoma" w:cs="Tahoma"/>
          <w:color w:val="000000"/>
          <w:sz w:val="24"/>
          <w:szCs w:val="24"/>
        </w:rPr>
        <w:t>By partnering with Jacksonville University for this production, our goal is to honor the students, faculty, and spaces that have been central to the performing arts for decades. We want JU students to have meaningful opportunities to wor</w:t>
      </w:r>
      <w:r>
        <w:rPr>
          <w:rFonts w:ascii="Tahoma" w:eastAsia="Tahoma" w:hAnsi="Tahoma" w:cs="Tahoma"/>
          <w:color w:val="000000"/>
          <w:sz w:val="24"/>
          <w:szCs w:val="24"/>
        </w:rPr>
        <w:t>k alongside a community theatre company, gaining hands-on experience in all aspects of production — from acting and directing to design and stage management.</w:t>
      </w:r>
      <w:r>
        <w:rPr>
          <w:rFonts w:ascii="Times New Roman" w:eastAsia="Times New Roman" w:hAnsi="Times New Roman" w:cs="Times New Roman"/>
          <w:color w:val="000000"/>
          <w:sz w:val="24"/>
          <w:szCs w:val="24"/>
        </w:rPr>
        <w:t xml:space="preserve"> </w:t>
      </w:r>
      <w:r>
        <w:rPr>
          <w:rFonts w:ascii="Tahoma" w:eastAsia="Tahoma" w:hAnsi="Tahoma" w:cs="Tahoma"/>
          <w:color w:val="000000"/>
          <w:sz w:val="24"/>
          <w:szCs w:val="24"/>
        </w:rPr>
        <w:t>Our presence on campus is about more than producing a play; it’s about keeping the arts alive in a</w:t>
      </w:r>
      <w:r>
        <w:rPr>
          <w:rFonts w:ascii="Tahoma" w:eastAsia="Tahoma" w:hAnsi="Tahoma" w:cs="Tahoma"/>
          <w:color w:val="000000"/>
          <w:sz w:val="24"/>
          <w:szCs w:val="24"/>
        </w:rPr>
        <w:t xml:space="preserve"> space that has </w:t>
      </w:r>
      <w:r>
        <w:rPr>
          <w:rFonts w:ascii="Tahoma" w:eastAsia="Tahoma" w:hAnsi="Tahoma" w:cs="Tahoma"/>
          <w:color w:val="000000"/>
          <w:sz w:val="24"/>
          <w:szCs w:val="24"/>
        </w:rPr>
        <w:lastRenderedPageBreak/>
        <w:t>inspired so many. Together with the university, we hope to nurture new collaborations, uplift young artists, and ensure that this stage continues to shine.</w:t>
      </w:r>
    </w:p>
    <w:p w14:paraId="67D62B05" w14:textId="77777777" w:rsidR="00FC0BC4" w:rsidRDefault="001145F8">
      <w:pPr>
        <w:spacing w:before="280" w:after="280" w:line="240" w:lineRule="auto"/>
        <w:rPr>
          <w:rFonts w:ascii="Quattrocento Sans" w:eastAsia="Quattrocento Sans" w:hAnsi="Quattrocento Sans" w:cs="Quattrocento Sans"/>
          <w:sz w:val="24"/>
          <w:szCs w:val="24"/>
        </w:rPr>
      </w:pPr>
      <w:r>
        <w:pict w14:anchorId="67D62B0D">
          <v:rect id="_x0000_i1030" style="width:0;height:1.5pt" o:hralign="center" o:hrstd="t" o:hr="t" fillcolor="#a0a0a0" stroked="f"/>
        </w:pict>
      </w:r>
    </w:p>
    <w:p w14:paraId="67D62B06" w14:textId="77777777" w:rsidR="00FC0BC4" w:rsidRDefault="001145F8">
      <w:pPr>
        <w:spacing w:before="280" w:after="280" w:line="240" w:lineRule="auto"/>
        <w:rPr>
          <w:rFonts w:ascii="Tahoma" w:eastAsia="Tahoma" w:hAnsi="Tahoma" w:cs="Tahoma"/>
          <w:sz w:val="24"/>
          <w:szCs w:val="24"/>
        </w:rPr>
      </w:pPr>
      <w:r>
        <w:rPr>
          <w:rFonts w:ascii="Tahoma" w:eastAsia="Tahoma" w:hAnsi="Tahoma" w:cs="Tahoma"/>
          <w:b/>
          <w:sz w:val="24"/>
          <w:szCs w:val="24"/>
        </w:rPr>
        <w:t>For questions or to request sides in advance, contact:</w:t>
      </w:r>
      <w:r>
        <w:rPr>
          <w:rFonts w:ascii="Tahoma" w:eastAsia="Tahoma" w:hAnsi="Tahoma" w:cs="Tahoma"/>
          <w:sz w:val="24"/>
          <w:szCs w:val="24"/>
        </w:rPr>
        <w:br/>
      </w:r>
      <w:r>
        <w:rPr>
          <w:rFonts w:ascii="Tahoma" w:eastAsia="Tahoma" w:hAnsi="Tahoma" w:cs="Tahoma"/>
          <w:b/>
          <w:sz w:val="24"/>
          <w:szCs w:val="24"/>
        </w:rPr>
        <w:t>rainescarr@gmail.com</w:t>
      </w:r>
      <w:r>
        <w:rPr>
          <w:rFonts w:ascii="Tahoma" w:eastAsia="Tahoma" w:hAnsi="Tahoma" w:cs="Tahoma"/>
          <w:sz w:val="24"/>
          <w:szCs w:val="24"/>
        </w:rPr>
        <w:br/>
        <w:t>or vis</w:t>
      </w:r>
      <w:r>
        <w:rPr>
          <w:rFonts w:ascii="Tahoma" w:eastAsia="Tahoma" w:hAnsi="Tahoma" w:cs="Tahoma"/>
          <w:sz w:val="24"/>
          <w:szCs w:val="24"/>
        </w:rPr>
        <w:t xml:space="preserve">it </w:t>
      </w:r>
      <w:r>
        <w:rPr>
          <w:rFonts w:ascii="Tahoma" w:eastAsia="Tahoma" w:hAnsi="Tahoma" w:cs="Tahoma"/>
          <w:b/>
          <w:sz w:val="24"/>
          <w:szCs w:val="24"/>
        </w:rPr>
        <w:t>www.abetjax.com</w:t>
      </w:r>
    </w:p>
    <w:p w14:paraId="67D62B07" w14:textId="77777777" w:rsidR="00FC0BC4" w:rsidRDefault="00FC0BC4"/>
    <w:sectPr w:rsidR="00FC0B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Quattrocen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1169"/>
    <w:multiLevelType w:val="multilevel"/>
    <w:tmpl w:val="1B3403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C4"/>
    <w:rsid w:val="001145F8"/>
    <w:rsid w:val="0056008B"/>
    <w:rsid w:val="00FC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2AE9"/>
  <w15:docId w15:val="{02D4691B-EC53-4D65-A3B1-0ECCCE85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Carr, Raines</cp:lastModifiedBy>
  <cp:revision>3</cp:revision>
  <dcterms:created xsi:type="dcterms:W3CDTF">2025-10-21T17:31:00Z</dcterms:created>
  <dcterms:modified xsi:type="dcterms:W3CDTF">2025-10-21T17:33:00Z</dcterms:modified>
</cp:coreProperties>
</file>